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2024 los ciudadanos han presentado en este Ayuntamiento </w:t>
      </w:r>
      <w:r>
        <w:rPr>
          <w:b w:val="1"/>
          <w:bCs w:val="1"/>
        </w:rPr>
        <w:t xml:space="preserve">4 solicitudes de acceso a la información pública</w:t>
      </w:r>
      <w:r>
        <w:rPr/>
        <w:t xml:space="preserve">.</w:t>
      </w:r>
    </w:p>
    <w:p>
      <w:pPr/>
      <w:r>
        <w:rPr/>
        <w:t xml:space="preserve">- Han sido estimadas y se ha dado acceso a 3 peticiones. - 1 petición se encuentra pendiente de contestar.    Mediante el formulario de Solicitud de acceso a información pública se han hecho 16 peticiones que no son solicitudes de acceso a información.</w:t>
      </w:r>
    </w:p>
    <w:p>
      <w:pPr/>
      <w:r>
        <w:rPr/>
        <w:t xml:space="preserve">- De acceso a expedientes hay dos solicitudes - De acceso a consulta de planos hay una solicitud.    Dos de las solicitudes son sobre urbanismo y una sobre infraestructuras municipales. </w:t>
      </w:r>
    </w:p>
    <w:tbl>
      <w:tblGrid>
        <w:gridCol w:w="4000" w:type="dxa"/>
        <w:gridCol w:w="500" w:type="dxa"/>
        <w:gridCol w:w="5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000" w:type="pct"/>
            <w:vAlign w:val="center"/>
          </w:tcPr>
          <w:p>
            <w:pPr>
              <w:jc w:val="center"/>
            </w:pPr>
            <w:r>
              <w:rPr/>
              <w:t xml:space="preserve">Texto íntegro de la solicitud 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Efectos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Tipo </w:t>
            </w:r>
          </w:p>
        </w:tc>
      </w:tr>
      <w:tr>
        <w:trPr/>
        <w:tc>
          <w:tcPr>
            <w:tcW w:w="4000" w:type="pct"/>
            <w:vAlign w:val="center"/>
          </w:tcPr>
          <w:p>
            <w:pPr>
              <w:jc w:val="center"/>
            </w:pPr>
            <w:r>
              <w:rPr/>
              <w:t xml:space="preserve">Solicitud de Acceso a Información Pública por los Ciudadanos -- Conforme a lo establecido en la normativa vigente en materia de Transparencia y acceso a la información pública del Ayuntamiento, por parte de los ciudadanos. Solicita: acceso a la Información correspondiente a: VER EL EXPEDIENTE DEL VADO Nº 2022, UBICADO EN LA C/ DEAN LLOPEZ, Nº xx. Motivo: RECURRIR SANCIÓN IMPUESTA EL 13/11/2024 AL VEHÍCULO DE MI PROPIEDAD, COMO PARTE INTERESADA, Y NECESITO SABER EL ESTADO DE DICHO EXPEDIENTE PARA PODER EJERCER MIS DERECHOS COMO CIUDADANO AFECTADO.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Se estimó y se dio acceso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Infraestructuras</w:t>
            </w:r>
          </w:p>
        </w:tc>
      </w:tr>
      <w:tr>
        <w:trPr/>
        <w:tc>
          <w:tcPr>
            <w:tcW w:w="4000" w:type="pct"/>
            <w:vAlign w:val="center"/>
          </w:tcPr>
          <w:p>
            <w:pPr>
              <w:jc w:val="center"/>
            </w:pPr>
            <w:r>
              <w:rPr/>
              <w:t xml:space="preserve">Solicitud de Acceso a Información Pública por los Ciudadanos -- Que conforme lo establecido en la normativa vigente en materia de Transparencia y acceso a la información pública del Ayuntamiento, por parte de los ciudadanos. Solicito acceso a la Información correspondiente a: planos de proyecto del edificio en Calle Bolivia nºxx de Santa Pola. Motivo: Reclamar a la Comunidad de Propietarios del edificio la correcta delimitación de las plazas de aparcamiento y zonas comunes   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Se estimó y se dio acceso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Urbanismo</w:t>
            </w:r>
          </w:p>
        </w:tc>
      </w:tr>
      <w:tr>
        <w:trPr/>
        <w:tc>
          <w:tcPr>
            <w:tcW w:w="4000" w:type="pct"/>
            <w:vAlign w:val="center"/>
          </w:tcPr>
          <w:p>
            <w:pPr>
              <w:jc w:val="center"/>
            </w:pPr>
            <w:r>
              <w:rPr/>
              <w:t xml:space="preserve">Solicitud de Acceso a Información Pública por los Ciudadanos -- Pretendo acceder a informes, documentos, resoluciones u otro tipo de documentos elaborados o en poder del Ayuntamiento que me permitan conocer qué terrenos o parcelas del término municipal tienen el carácter urbanístico de "dotacional privado". Solicito se me facilite el dicha información en el formato en que dichos documentos se encuentren en la actualidad.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Pendiente de contestar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Urbanismo</w:t>
            </w:r>
          </w:p>
        </w:tc>
      </w:tr>
      <w:tr>
        <w:trPr/>
        <w:tc>
          <w:tcPr>
            <w:tcW w:w="4000" w:type="pct"/>
            <w:vAlign w:val="center"/>
          </w:tcPr>
          <w:p>
            <w:pPr>
              <w:jc w:val="center"/>
            </w:pPr>
            <w:r>
              <w:rPr/>
              <w:t xml:space="preserve">Solicitud de Acceso a Información Pública por los Ciudadanos -- Solicito acceso a la Información correspondiente a: Notificación electrónica Expediente 26897/2023; 26894/2023; 26864/2023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Se estimó y se dio acceso</w:t>
            </w:r>
          </w:p>
        </w:tc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Urbanismo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2026-07-12T21:59:43+00:00</dcterms:created>
  <dcterms:modified xsi:type="dcterms:W3CDTF">2026-07-12T21:59:43+00:00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