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5450" w:type="dxa"/>
        <w:gridCol w:w="697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45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97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5450" w:type="pct"/>
          </w:tcPr>
          <w:p>
            <w:pPr/>
            <w:r>
              <w:rPr/>
              <w:t xml:space="preserve">Reglamento de carrera profesional. Publicación Definitiva</w:t>
            </w:r>
          </w:p>
        </w:tc>
        <w:tc>
          <w:tcPr>
            <w:tcW w:w="69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2026-10-12T12:16:29+00:00</dcterms:created>
  <dcterms:modified xsi:type="dcterms:W3CDTF">2026-10-12T12:16:29+00:00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