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3"/>
      </w:pPr>
      <w:r>
        <w:rPr/>
        <w:t xml:space="preserve">Plan de Ajustes Vigente</w:t>
      </w:r>
    </w:p>
    <w:p>
      <w:pPr/>
      <w:r>
        <w:rPr/>
        <w:t xml:space="preserve"> </w:t>
      </w:r>
    </w:p>
    <w:tbl>
      <w:tblGrid>
        <w:gridCol w:w="137250" w:type="dxa"/>
        <w:gridCol w:w="47450" w:type="dxa"/>
        <w:gridCol w:w="3583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1372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47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583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137250" w:type="pct"/>
            <w:gridSpan w:val="2"/>
          </w:tcPr>
          <w:p>
            <w:pPr/>
            <w:r>
              <w:rPr/>
              <w:t xml:space="preserve">30/03/2012</w:t>
            </w:r>
          </w:p>
        </w:tc>
        <w:tc>
          <w:tcPr>
            <w:tcW w:w="47450" w:type="pct"/>
          </w:tcPr>
          <w:p>
            <w:pPr/>
            <w:r>
              <w:rPr/>
              <w:t xml:space="preserve">Plan de Ajuste</w:t>
            </w:r>
          </w:p>
        </w:tc>
        <w:tc>
          <w:tcPr>
            <w:tcW w:w="358350" w:type="pct"/>
          </w:tcPr>
          <w:p>
            <w:pPr/>
          </w:p>
        </w:tc>
      </w:tr>
    </w:tbl>
    <w:p>
      <w:pPr>
        <w:pStyle w:val="Heading3"/>
      </w:pPr>
      <w:r>
        <w:rPr/>
        <w:t xml:space="preserve"> </w:t>
      </w:r>
    </w:p>
    <w:p>
      <w:pPr>
        <w:pStyle w:val="Heading3"/>
      </w:pPr>
      <w:r>
        <w:rPr/>
        <w:t xml:space="preserve">Informes de Seguimiento</w:t>
      </w:r>
    </w:p>
    <w:tbl>
      <w:tblGrid>
        <w:gridCol w:w="334600" w:type="dxa"/>
        <w:gridCol w:w="197550" w:type="dxa"/>
      </w:tblGrid>
      <w:tblPr>
        <w:tblW w:w="480150" w:type="pct"/>
        <w:tblLayout w:type="autofit"/>
        <w:bidiVisual w:val="0"/>
      </w:tblPr>
      <w:tr>
        <w:trPr>
          <w:tblHeader w:val="1"/>
        </w:trPr>
        <w:tc>
          <w:tcPr>
            <w:tcW w:w="3346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97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4º trimestre 2021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3º trimestre 2021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2º trimestre 2021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1er trimestre 2021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4º trimestre 2020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3er trimestre 2020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2º trimestre 2020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1e trimestre 2020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4º trimestre 2019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3er trimestre 2019</w:t>
            </w:r>
          </w:p>
        </w:tc>
        <w:tc>
          <w:tcPr>
            <w:tcW w:w="197550" w:type="pct"/>
          </w:tcPr>
          <w:p>
            <w:pPr/>
          </w:p>
        </w:tc>
      </w:tr>
      <w:tr>
        <w:trPr/>
        <w:tc>
          <w:tcPr>
            <w:tcW w:w="334600" w:type="pct"/>
          </w:tcPr>
          <w:p>
            <w:pPr/>
            <w:r>
              <w:rPr/>
              <w:t xml:space="preserve">Informe de Seguimiento 2º trimestre 2019</w:t>
            </w:r>
          </w:p>
        </w:tc>
        <w:tc>
          <w:tcPr>
            <w:tcW w:w="197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2026-07-12T21:56:21+00:00</dcterms:created>
  <dcterms:modified xsi:type="dcterms:W3CDTF">2026-07-12T21:56:21+00:00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