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Año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2024</w:t>
            </w:r>
          </w:p>
        </w:tc>
        <w:tc>
          <w:tcPr/>
          <w:p>
            <w:pPr/>
            <w:r>
              <w:rPr/>
              <w:t xml:space="preserve">No existen Concesiones Administrativas</w:t>
            </w:r>
          </w:p>
        </w:tc>
        <w:tc>
          <w:tcPr/>
          <w:p>
            <w:pPr/>
            <w:r>
              <w:rPr/>
              <w:t xml:space="preserve"> 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Listado Concesiones Administrativas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2022</w:t>
            </w:r>
          </w:p>
        </w:tc>
        <w:tc>
          <w:tcPr/>
          <w:p>
            <w:pPr/>
            <w:r>
              <w:rPr/>
              <w:t xml:space="preserve">Listado Concesiones Administrativas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2026-05-27T20:26:49+00:00</dcterms:created>
  <dcterms:modified xsi:type="dcterms:W3CDTF">2026-05-27T20:26:49+00:00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