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7250" w:type="dxa"/>
        <w:gridCol w:w="32350" w:type="dxa"/>
        <w:gridCol w:w="27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472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32350" w:type="pct"/>
            <w:vAlign w:val="center"/>
          </w:tcPr>
          <w:p>
            <w:pPr>
              <w:jc w:val="center"/>
            </w:pPr>
            <w:r>
              <w:rPr/>
              <w:t xml:space="preserve">Playas</w:t>
            </w:r>
          </w:p>
        </w:tc>
        <w:tc>
          <w:tcPr>
            <w:tcW w:w="27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58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2350" w:type="pct"/>
            <w:vAlign w:val="center"/>
          </w:tcPr>
          <w:p>
            <w:pPr>
              <w:jc w:val="center"/>
            </w:pPr>
            <w:r>
              <w:rPr/>
              <w:t xml:space="preserve">Juventud</w:t>
            </w:r>
          </w:p>
        </w:tc>
        <w:tc>
          <w:tcPr>
            <w:tcW w:w="27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7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2350" w:type="pct"/>
            <w:vAlign w:val="center"/>
          </w:tcPr>
          <w:p>
            <w:pPr>
              <w:jc w:val="center"/>
            </w:pPr>
            <w:r>
              <w:rPr/>
              <w:t xml:space="preserve">Archivo Municipal</w:t>
            </w:r>
          </w:p>
        </w:tc>
        <w:tc>
          <w:tcPr>
            <w:tcW w:w="27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7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2350" w:type="pct"/>
            <w:vAlign w:val="center"/>
          </w:tcPr>
          <w:p>
            <w:pPr>
              <w:jc w:val="center"/>
            </w:pPr>
            <w:r>
              <w:rPr/>
              <w:t xml:space="preserve">Turismo Santa Pola</w:t>
            </w:r>
          </w:p>
        </w:tc>
        <w:tc>
          <w:tcPr>
            <w:tcW w:w="27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58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2350" w:type="pct"/>
            <w:vAlign w:val="center"/>
          </w:tcPr>
          <w:p>
            <w:pPr>
              <w:jc w:val="center"/>
            </w:pPr>
            <w:r>
              <w:rPr/>
              <w:t xml:space="preserve">Bibliotecas</w:t>
            </w:r>
          </w:p>
        </w:tc>
        <w:tc>
          <w:tcPr>
            <w:tcW w:w="272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En vigor en 2026.</w:t>
      </w:r>
    </w:p>
    <w:p>
      <w:pPr>
        <w:jc w:val="center"/>
      </w:pPr>
      <w:r>
        <w:rPr>
          <w:b w:val="1"/>
          <w:bCs w:val="1"/>
        </w:rPr>
        <w:t xml:space="preserve">Informes de cumplimiento de las Cartas de Servicio</w:t>
      </w:r>
    </w:p>
    <w:tbl>
      <w:tblGrid>
        <w:gridCol w:w="5050" w:type="dxa"/>
        <w:gridCol w:w="80700" w:type="dxa"/>
        <w:gridCol w:w="3621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50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80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2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Archivo Municipal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Bibliotecas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Turismo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Playas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Juventud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Archivo Municipal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Bibliotecas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80700" w:type="pct"/>
            <w:vAlign w:val="center"/>
          </w:tcPr>
          <w:p>
            <w:pPr>
              <w:jc w:val="center"/>
            </w:pPr>
            <w:r>
              <w:rPr/>
              <w:t xml:space="preserve">Turismo</w:t>
            </w:r>
          </w:p>
        </w:tc>
        <w:tc>
          <w:tcPr>
            <w:tcW w:w="362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2026-05-27T20:26:49+00:00</dcterms:created>
  <dcterms:modified xsi:type="dcterms:W3CDTF">2026-05-27T20:26:49+00:00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